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ABE" w:rsidRPr="00E33903" w:rsidRDefault="00E33903">
      <w:pPr>
        <w:rPr>
          <w:sz w:val="28"/>
        </w:rPr>
      </w:pPr>
      <w:bookmarkStart w:id="0" w:name="_GoBack"/>
      <w:bookmarkEnd w:id="0"/>
      <w:r w:rsidRPr="00E33903">
        <w:rPr>
          <w:sz w:val="28"/>
        </w:rPr>
        <w:t>“We Do”- How are each of the following examples of the “Big Stick” policy?</w:t>
      </w:r>
    </w:p>
    <w:p w:rsidR="00E33903" w:rsidRPr="00E33903" w:rsidRDefault="00E33903">
      <w:pPr>
        <w:rPr>
          <w:b/>
        </w:rPr>
      </w:pPr>
      <w:r w:rsidRPr="00E33903">
        <w:rPr>
          <w:b/>
        </w:rPr>
        <w:t>Together:</w:t>
      </w:r>
    </w:p>
    <w:p w:rsidR="00E33903" w:rsidRPr="00E33903" w:rsidRDefault="00E33903" w:rsidP="00E33903">
      <w:pPr>
        <w:pStyle w:val="ListParagraph"/>
        <w:numPr>
          <w:ilvl w:val="0"/>
          <w:numId w:val="1"/>
        </w:numPr>
        <w:spacing w:line="216" w:lineRule="auto"/>
        <w:rPr>
          <w:color w:val="545454"/>
        </w:rPr>
      </w:pPr>
      <w:r w:rsidRPr="00E33903">
        <w:rPr>
          <w:rFonts w:asciiTheme="minorHAnsi" w:eastAsiaTheme="minorEastAsia" w:hAnsi="Century Gothic" w:cstheme="minorBidi"/>
          <w:color w:val="000000" w:themeColor="text1"/>
          <w:kern w:val="24"/>
          <w:u w:val="single"/>
        </w:rPr>
        <w:t>The Great White Fleet-</w:t>
      </w:r>
    </w:p>
    <w:p w:rsidR="00E33903" w:rsidRPr="00E33903" w:rsidRDefault="00E33903" w:rsidP="00E33903">
      <w:pPr>
        <w:pStyle w:val="ListParagraph"/>
        <w:numPr>
          <w:ilvl w:val="1"/>
          <w:numId w:val="1"/>
        </w:numPr>
        <w:spacing w:line="216" w:lineRule="auto"/>
        <w:rPr>
          <w:color w:val="545454"/>
        </w:rPr>
      </w:pPr>
      <w:r w:rsidRPr="00E33903">
        <w:rPr>
          <w:rFonts w:asciiTheme="minorHAnsi" w:eastAsiaTheme="minorEastAsia" w:hAnsi="Century Gothic" w:cstheme="minorBidi"/>
          <w:b/>
          <w:bCs/>
          <w:color w:val="000000" w:themeColor="text1"/>
          <w:kern w:val="24"/>
        </w:rPr>
        <w:t xml:space="preserve">increasing naval preparation 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>to support the nation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>’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 xml:space="preserve">s 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>“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>diplomatic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>”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 xml:space="preserve"> objectives</w:t>
      </w:r>
    </w:p>
    <w:p w:rsidR="00E33903" w:rsidRPr="00E33903" w:rsidRDefault="00E33903" w:rsidP="00E33903">
      <w:pPr>
        <w:pStyle w:val="ListParagraph"/>
        <w:numPr>
          <w:ilvl w:val="0"/>
          <w:numId w:val="1"/>
        </w:numPr>
        <w:spacing w:line="216" w:lineRule="auto"/>
        <w:rPr>
          <w:color w:val="545454"/>
        </w:rPr>
      </w:pPr>
      <w:r w:rsidRPr="00E33903">
        <w:rPr>
          <w:rFonts w:asciiTheme="minorHAnsi" w:eastAsiaTheme="minorEastAsia" w:hAnsi="Century Gothic" w:cstheme="minorBidi"/>
          <w:color w:val="000000" w:themeColor="text1"/>
          <w:kern w:val="24"/>
          <w:u w:val="single"/>
        </w:rPr>
        <w:t>Venezuela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>-</w:t>
      </w:r>
    </w:p>
    <w:p w:rsidR="00E33903" w:rsidRPr="00E33903" w:rsidRDefault="00E33903" w:rsidP="00E33903">
      <w:pPr>
        <w:pStyle w:val="ListParagraph"/>
        <w:numPr>
          <w:ilvl w:val="1"/>
          <w:numId w:val="1"/>
        </w:numPr>
        <w:spacing w:line="216" w:lineRule="auto"/>
        <w:rPr>
          <w:color w:val="545454"/>
        </w:rPr>
      </w:pP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 xml:space="preserve">Forced Germans to back down over debts by sending GWF and threatening war. Able to </w:t>
      </w:r>
      <w:r w:rsidRPr="00E33903">
        <w:rPr>
          <w:rFonts w:asciiTheme="minorHAnsi" w:eastAsiaTheme="minorEastAsia" w:hAnsi="Century Gothic" w:cstheme="minorBidi"/>
          <w:b/>
          <w:bCs/>
          <w:color w:val="000000" w:themeColor="text1"/>
          <w:kern w:val="24"/>
        </w:rPr>
        <w:t xml:space="preserve">coerce an agreement 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>where Venezuela committed 30% of its customs duties to settling claims with Europeans.</w:t>
      </w:r>
    </w:p>
    <w:p w:rsidR="00E33903" w:rsidRDefault="00E33903"/>
    <w:p w:rsidR="00E33903" w:rsidRPr="00E33903" w:rsidRDefault="00E33903">
      <w:pPr>
        <w:rPr>
          <w:b/>
        </w:rPr>
      </w:pPr>
      <w:r w:rsidRPr="00E33903">
        <w:rPr>
          <w:b/>
        </w:rPr>
        <w:t>In Groups/Pairs:</w:t>
      </w:r>
    </w:p>
    <w:p w:rsidR="00E33903" w:rsidRDefault="00E33903"/>
    <w:p w:rsidR="00E33903" w:rsidRPr="00E33903" w:rsidRDefault="00E33903" w:rsidP="00E33903">
      <w:pPr>
        <w:pStyle w:val="ListParagraph"/>
        <w:numPr>
          <w:ilvl w:val="0"/>
          <w:numId w:val="2"/>
        </w:numPr>
        <w:spacing w:line="216" w:lineRule="auto"/>
        <w:rPr>
          <w:color w:val="545454"/>
        </w:rPr>
      </w:pPr>
      <w:r w:rsidRPr="00E33903">
        <w:rPr>
          <w:rFonts w:asciiTheme="minorHAnsi" w:eastAsiaTheme="minorEastAsia" w:hAnsi="Century Gothic" w:cstheme="minorBidi"/>
          <w:color w:val="000000" w:themeColor="text1"/>
          <w:kern w:val="24"/>
          <w:u w:val="single"/>
        </w:rPr>
        <w:t>Dominican Republic-</w:t>
      </w:r>
    </w:p>
    <w:p w:rsidR="00E33903" w:rsidRDefault="00E33903" w:rsidP="00E33903">
      <w:pPr>
        <w:spacing w:line="216" w:lineRule="auto"/>
        <w:rPr>
          <w:color w:val="545454"/>
        </w:rPr>
      </w:pPr>
    </w:p>
    <w:p w:rsidR="00E33903" w:rsidRDefault="00E33903" w:rsidP="00E33903">
      <w:pPr>
        <w:spacing w:line="216" w:lineRule="auto"/>
        <w:rPr>
          <w:color w:val="545454"/>
        </w:rPr>
      </w:pPr>
    </w:p>
    <w:p w:rsidR="00E33903" w:rsidRPr="00E33903" w:rsidRDefault="00E33903" w:rsidP="00E33903">
      <w:pPr>
        <w:pStyle w:val="ListParagraph"/>
        <w:numPr>
          <w:ilvl w:val="1"/>
          <w:numId w:val="2"/>
        </w:numPr>
        <w:tabs>
          <w:tab w:val="clear" w:pos="1440"/>
          <w:tab w:val="num" w:pos="1080"/>
        </w:tabs>
        <w:spacing w:line="216" w:lineRule="auto"/>
        <w:ind w:left="720"/>
        <w:rPr>
          <w:color w:val="545454"/>
        </w:rPr>
      </w:pPr>
      <w:r w:rsidRPr="00E33903">
        <w:rPr>
          <w:rFonts w:asciiTheme="minorHAnsi" w:eastAsiaTheme="minorEastAsia" w:hAnsi="Century Gothic" w:cstheme="minorBidi"/>
          <w:color w:val="000000" w:themeColor="text1"/>
          <w:kern w:val="24"/>
          <w:u w:val="single"/>
        </w:rPr>
        <w:t>Panama Canal-</w:t>
      </w:r>
    </w:p>
    <w:p w:rsidR="00E33903" w:rsidRDefault="00E33903" w:rsidP="00E33903">
      <w:pPr>
        <w:spacing w:line="216" w:lineRule="auto"/>
        <w:rPr>
          <w:color w:val="545454"/>
        </w:rPr>
      </w:pPr>
    </w:p>
    <w:p w:rsidR="00E33903" w:rsidRPr="00E33903" w:rsidRDefault="00E33903" w:rsidP="00E33903">
      <w:pPr>
        <w:spacing w:line="216" w:lineRule="auto"/>
        <w:rPr>
          <w:color w:val="545454"/>
        </w:rPr>
      </w:pPr>
    </w:p>
    <w:p w:rsidR="00E33903" w:rsidRPr="00E33903" w:rsidRDefault="00E33903" w:rsidP="00E33903">
      <w:pPr>
        <w:pStyle w:val="ListParagraph"/>
        <w:numPr>
          <w:ilvl w:val="1"/>
          <w:numId w:val="2"/>
        </w:numPr>
        <w:tabs>
          <w:tab w:val="clear" w:pos="1440"/>
          <w:tab w:val="num" w:pos="720"/>
        </w:tabs>
        <w:spacing w:line="216" w:lineRule="auto"/>
        <w:ind w:hanging="1080"/>
        <w:rPr>
          <w:color w:val="545454"/>
        </w:rPr>
      </w:pPr>
      <w:r w:rsidRPr="00E33903">
        <w:rPr>
          <w:rFonts w:asciiTheme="minorHAnsi" w:eastAsiaTheme="minorEastAsia" w:hAnsi="Century Gothic" w:cstheme="minorBidi"/>
          <w:color w:val="000000" w:themeColor="text1"/>
          <w:kern w:val="24"/>
          <w:u w:val="single"/>
        </w:rPr>
        <w:t>Platt Amendment to Cuban Constitution</w:t>
      </w:r>
      <w:r w:rsidRPr="00E33903">
        <w:rPr>
          <w:rFonts w:asciiTheme="minorHAnsi" w:eastAsiaTheme="minorEastAsia" w:hAnsi="Century Gothic" w:cstheme="minorBidi"/>
          <w:color w:val="000000" w:themeColor="text1"/>
          <w:kern w:val="24"/>
        </w:rPr>
        <w:t>-</w:t>
      </w:r>
    </w:p>
    <w:p w:rsidR="00E33903" w:rsidRDefault="00E33903"/>
    <w:sectPr w:rsidR="00E3390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76E" w:rsidRDefault="0009376E" w:rsidP="00E33903">
      <w:pPr>
        <w:spacing w:after="0" w:line="240" w:lineRule="auto"/>
      </w:pPr>
      <w:r>
        <w:separator/>
      </w:r>
    </w:p>
  </w:endnote>
  <w:endnote w:type="continuationSeparator" w:id="0">
    <w:p w:rsidR="0009376E" w:rsidRDefault="0009376E" w:rsidP="00E3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76E" w:rsidRDefault="0009376E" w:rsidP="00E33903">
      <w:pPr>
        <w:spacing w:after="0" w:line="240" w:lineRule="auto"/>
      </w:pPr>
      <w:r>
        <w:separator/>
      </w:r>
    </w:p>
  </w:footnote>
  <w:footnote w:type="continuationSeparator" w:id="0">
    <w:p w:rsidR="0009376E" w:rsidRDefault="0009376E" w:rsidP="00E33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903" w:rsidRDefault="00E33903">
    <w:pPr>
      <w:pStyle w:val="Header"/>
    </w:pPr>
    <w:r>
      <w:t>SS.912.A.4.1 Left Side</w:t>
    </w:r>
    <w:r>
      <w:tab/>
    </w:r>
    <w:r>
      <w:tab/>
      <w:t xml:space="preserve">“We Do”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64A0D"/>
    <w:multiLevelType w:val="hybridMultilevel"/>
    <w:tmpl w:val="1C0670E8"/>
    <w:lvl w:ilvl="0" w:tplc="F8905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667CA0">
      <w:start w:val="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680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AA3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8E1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766A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CB8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0CF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1AD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A4C3F4F"/>
    <w:multiLevelType w:val="hybridMultilevel"/>
    <w:tmpl w:val="0E10F626"/>
    <w:lvl w:ilvl="0" w:tplc="BE0C6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9E16C4">
      <w:start w:val="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7C5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4C4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30B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A60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2C3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0CD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9A7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03"/>
    <w:rsid w:val="0009376E"/>
    <w:rsid w:val="006B5B30"/>
    <w:rsid w:val="00771609"/>
    <w:rsid w:val="008A34B5"/>
    <w:rsid w:val="00CE05EA"/>
    <w:rsid w:val="00E3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5A7F18-322B-4B7E-B251-B65620FC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9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903"/>
  </w:style>
  <w:style w:type="paragraph" w:styleId="Footer">
    <w:name w:val="footer"/>
    <w:basedOn w:val="Normal"/>
    <w:link w:val="FooterChar"/>
    <w:uiPriority w:val="99"/>
    <w:unhideWhenUsed/>
    <w:rsid w:val="00E339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903"/>
  </w:style>
  <w:style w:type="paragraph" w:styleId="ListParagraph">
    <w:name w:val="List Paragraph"/>
    <w:basedOn w:val="Normal"/>
    <w:uiPriority w:val="34"/>
    <w:qFormat/>
    <w:rsid w:val="00E339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6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4044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1786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1780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249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8094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17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7524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Lashawna J.</dc:creator>
  <cp:keywords/>
  <dc:description/>
  <cp:lastModifiedBy>Sacerdote, Kevin R.</cp:lastModifiedBy>
  <cp:revision>2</cp:revision>
  <dcterms:created xsi:type="dcterms:W3CDTF">2016-02-04T13:06:00Z</dcterms:created>
  <dcterms:modified xsi:type="dcterms:W3CDTF">2016-02-04T13:06:00Z</dcterms:modified>
</cp:coreProperties>
</file>